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FFC9524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</w:t>
      </w:r>
      <w:r>
        <w:rPr>
          <w:rFonts w:ascii="Arial" w:eastAsia="Arial" w:hAnsi="Arial" w:cs="Arial"/>
          <w:b/>
          <w:sz w:val="24"/>
        </w:rPr>
        <w:t xml:space="preserve">rocedimento Interno de </w:t>
      </w:r>
      <w:r>
        <w:rPr>
          <w:rFonts w:ascii="Arial" w:eastAsia="Arial" w:hAnsi="Arial" w:cs="Arial"/>
          <w:b/>
          <w:sz w:val="24"/>
        </w:rPr>
        <w:t>Viagem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n.º 34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/20</w:t>
      </w:r>
      <w:r>
        <w:rPr>
          <w:rFonts w:ascii="Arial" w:eastAsia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6</w:t>
      </w:r>
    </w:p>
    <w:p w14:paraId="22515487">
      <w:pPr>
        <w:ind w:left="1417" w:right="0" w:firstLine="0"/>
        <w:rPr>
          <w:rFonts w:ascii="Arial" w:hAnsi="Arial" w:cs="Arial"/>
          <w:b/>
          <w:bCs/>
          <w:sz w:val="24"/>
          <w:szCs w:val="24"/>
        </w:rPr>
      </w:pPr>
    </w:p>
    <w:p w14:paraId="7EC39106">
      <w:pPr>
        <w:ind w:left="0" w:right="0" w:firstLine="0"/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eastAsia="Arial" w:hAnsi="Arial" w:cs="Arial"/>
          <w:b/>
          <w:sz w:val="24"/>
        </w:rPr>
        <w:t>Parecer Nº 219/2026</w:t>
      </w:r>
    </w:p>
    <w:p w14:paraId="6323EA7F">
      <w:pPr>
        <w:ind w:firstLine="1418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36D8C356">
      <w:pPr>
        <w:spacing w:line="360" w:lineRule="auto"/>
        <w:ind w:firstLine="1418"/>
        <w:rPr>
          <w:rFonts w:ascii="Arial" w:hAnsi="Arial" w:cs="Arial"/>
          <w:b/>
          <w:bCs/>
          <w:sz w:val="24"/>
          <w:szCs w:val="24"/>
        </w:rPr>
      </w:pPr>
    </w:p>
    <w:p w14:paraId="0F7C9AB5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pelos adiantamentos de numerário:</w:t>
      </w:r>
      <w:r>
        <w:rPr>
          <w:rFonts w:ascii="Arial" w:eastAsia="Arial" w:hAnsi="Arial" w:cs="Arial"/>
          <w:sz w:val="22"/>
          <w:szCs w:val="22"/>
        </w:rPr>
        <w:t xml:space="preserve"> Fabiano Washington Silva.</w:t>
      </w:r>
    </w:p>
    <w:p w14:paraId="0E42356F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diárias: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Guilherme Seiti de Oliveira Sato (Vereadora Andréa Cristina da Silva) Assessora Rafaela da Silva Costa Souza e Fabiano Washington Silva.</w:t>
      </w:r>
    </w:p>
    <w:p w14:paraId="38FF9973">
      <w:pPr>
        <w:spacing w:after="0" w:afterAutospacing="0" w:line="360" w:lineRule="auto"/>
        <w:ind w:left="1417" w:right="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Vereadora Andréa Cristina da Silva, Assessora Rafaela da Silva Costa Souza e Fabiano Washington Silva.</w:t>
      </w:r>
    </w:p>
    <w:p w14:paraId="32FD9108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concedidos:</w:t>
      </w:r>
      <w:r>
        <w:rPr>
          <w:rFonts w:ascii="Arial" w:eastAsia="Arial" w:hAnsi="Arial" w:cs="Arial"/>
          <w:sz w:val="22"/>
          <w:szCs w:val="22"/>
        </w:rPr>
        <w:t xml:space="preserve"> R$</w:t>
      </w:r>
      <w:r>
        <w:rPr>
          <w:rFonts w:ascii="Arial" w:eastAsia="Arial" w:hAnsi="Arial" w:cs="Arial"/>
          <w:sz w:val="22"/>
          <w:szCs w:val="22"/>
        </w:rPr>
        <w:t xml:space="preserve"> 959,00</w:t>
      </w:r>
      <w:r>
        <w:rPr>
          <w:rFonts w:ascii="Arial" w:eastAsia="Arial" w:hAnsi="Arial" w:cs="Arial"/>
          <w:sz w:val="22"/>
          <w:szCs w:val="22"/>
        </w:rPr>
        <w:t xml:space="preserve"> (novecentos e cinquenta e nove reais</w:t>
      </w:r>
      <w:r>
        <w:rPr>
          <w:rFonts w:ascii="Arial" w:eastAsia="Arial" w:hAnsi="Arial" w:cs="Arial"/>
          <w:sz w:val="22"/>
          <w:szCs w:val="22"/>
        </w:rPr>
        <w:t>).</w:t>
      </w:r>
    </w:p>
    <w:p w14:paraId="5E7E72A8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Número dos empenhos: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415, 416, 417, 418.</w:t>
      </w:r>
    </w:p>
    <w:p w14:paraId="3184BFBA">
      <w:pPr>
        <w:spacing w:after="0" w:afterAutospacing="0" w:line="360" w:lineRule="auto"/>
        <w:ind w:left="1417" w:right="0" w:firstLine="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Valores devolvidos: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R$ 683,45 (seiscentos e oitenta e três reais e quarenta e cinco centavos).</w:t>
      </w:r>
    </w:p>
    <w:p w14:paraId="45D38854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735D990E">
      <w:pPr>
        <w:spacing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</w:t>
      </w:r>
      <w:r>
        <w:rPr>
          <w:rFonts w:ascii="Arial" w:eastAsia="Arial" w:hAnsi="Arial" w:cs="Arial"/>
          <w:sz w:val="22"/>
          <w:szCs w:val="22"/>
        </w:rPr>
        <w:t xml:space="preserve">as </w:t>
      </w:r>
      <w:r>
        <w:rPr>
          <w:rFonts w:ascii="Arial" w:eastAsia="Arial" w:hAnsi="Arial" w:cs="Arial"/>
          <w:sz w:val="22"/>
          <w:szCs w:val="22"/>
        </w:rPr>
        <w:t>do Estado de São Paulo – Comunicado SDG n.º 19/2010, de 25 de novembro de 2025, assim como com a legislação de regência da matéria, foi analisada a prestação de contas referente aos adiantamentos concedidos e exarado parecer, nos termos que adiante seguem:</w:t>
      </w:r>
    </w:p>
    <w:p w14:paraId="3293570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1BD7E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PARECER DO CONTROLE</w:t>
      </w:r>
      <w:r>
        <w:rPr>
          <w:rFonts w:ascii="Arial" w:eastAsia="Arial" w:hAnsi="Arial" w:cs="Arial"/>
          <w:b/>
          <w:sz w:val="22"/>
          <w:szCs w:val="22"/>
        </w:rPr>
        <w:t xml:space="preserve"> INTERNO</w:t>
      </w:r>
    </w:p>
    <w:p w14:paraId="17E6554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C1C6714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prestação de contas foi entregue no prazo legal?</w:t>
      </w:r>
    </w:p>
    <w:p w14:paraId="0CA5380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O Relatório de Viagem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dando conta da utilização das verbas concedidas e das atividades desenvolvidas, fo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lido em Plenário no dia 02/06/2026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sendo </w:t>
      </w:r>
      <w:r>
        <w:rPr>
          <w:rFonts w:ascii="Arial" w:eastAsia="Arial" w:hAnsi="Arial" w:cs="Arial"/>
          <w:sz w:val="22"/>
          <w:szCs w:val="22"/>
        </w:rPr>
        <w:t>entregue dentro do prazo estabelecido pelo</w:t>
      </w:r>
      <w:r>
        <w:rPr>
          <w:rFonts w:ascii="Arial" w:eastAsia="Arial" w:hAnsi="Arial" w:cs="Arial"/>
          <w:sz w:val="22"/>
          <w:szCs w:val="22"/>
        </w:rPr>
        <w:t xml:space="preserve"> Ato da Presidê</w:t>
      </w:r>
      <w:r>
        <w:rPr>
          <w:rFonts w:ascii="Arial" w:eastAsia="Arial" w:hAnsi="Arial" w:cs="Arial"/>
          <w:sz w:val="22"/>
          <w:szCs w:val="22"/>
        </w:rPr>
        <w:t xml:space="preserve">ncia </w:t>
      </w:r>
      <w:r>
        <w:rPr>
          <w:rFonts w:ascii="Arial" w:eastAsia="Arial" w:hAnsi="Arial" w:cs="Arial"/>
          <w:sz w:val="22"/>
          <w:szCs w:val="22"/>
        </w:rPr>
        <w:t>36/2019</w:t>
      </w:r>
      <w:r>
        <w:rPr>
          <w:rFonts w:ascii="Arial" w:eastAsia="Arial" w:hAnsi="Arial" w:cs="Arial"/>
          <w:sz w:val="22"/>
          <w:szCs w:val="22"/>
        </w:rPr>
        <w:t xml:space="preserve"> c/c </w:t>
      </w:r>
      <w:r>
        <w:rPr>
          <w:rFonts w:ascii="Arial" w:eastAsia="Arial" w:hAnsi="Arial" w:cs="Arial"/>
          <w:sz w:val="22"/>
          <w:szCs w:val="22"/>
        </w:rPr>
        <w:t>Resolução</w:t>
      </w:r>
      <w:r>
        <w:rPr>
          <w:rFonts w:ascii="Arial" w:eastAsia="Arial" w:hAnsi="Arial" w:cs="Arial"/>
          <w:sz w:val="22"/>
          <w:szCs w:val="22"/>
        </w:rPr>
        <w:t xml:space="preserve"> 539 de 10/09/2015.</w:t>
      </w:r>
    </w:p>
    <w:p w14:paraId="2AD02174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Quanto às prestações de contas, foram apresentadas dentro do prazo previsto no art. 21 da Lei 7.471/2010. </w:t>
      </w:r>
    </w:p>
    <w:p w14:paraId="03C12D4B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II. As despesas foram devidamente comprovadas?</w:t>
      </w:r>
    </w:p>
    <w:p w14:paraId="56BA09F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Foram apresentados os documentos comprobatórios pertinentes, bem como demonstrada a devolução de saldo não utilizado dos recursos concedidos.</w:t>
      </w:r>
    </w:p>
    <w:p w14:paraId="72A9764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. As despesas realizadas estão em conformidade com a Lei n.º 7.471, de 18 de novembro de 2010?</w:t>
      </w:r>
    </w:p>
    <w:p w14:paraId="26540304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>.</w:t>
      </w:r>
    </w:p>
    <w:p w14:paraId="11C2468A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>Foi observada</w:t>
      </w:r>
      <w:r>
        <w:rPr>
          <w:rFonts w:ascii="Arial" w:eastAsia="Arial" w:hAnsi="Arial" w:cs="Arial"/>
          <w:sz w:val="22"/>
          <w:szCs w:val="22"/>
        </w:rPr>
        <w:t xml:space="preserve"> a Resolução n.º </w:t>
      </w:r>
      <w:r>
        <w:rPr>
          <w:rFonts w:ascii="Arial" w:eastAsia="Arial" w:hAnsi="Arial" w:cs="Arial"/>
          <w:sz w:val="22"/>
          <w:szCs w:val="22"/>
        </w:rPr>
        <w:t>539, de 1</w:t>
      </w:r>
      <w:r>
        <w:rPr>
          <w:rFonts w:ascii="Arial" w:eastAsia="Arial" w:hAnsi="Arial" w:cs="Arial"/>
          <w:sz w:val="22"/>
          <w:szCs w:val="22"/>
        </w:rPr>
        <w:t xml:space="preserve">0 de </w:t>
      </w:r>
      <w:r>
        <w:rPr>
          <w:rFonts w:ascii="Arial" w:eastAsia="Arial" w:hAnsi="Arial" w:cs="Arial"/>
          <w:sz w:val="22"/>
          <w:szCs w:val="22"/>
        </w:rPr>
        <w:t xml:space="preserve">setembro 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15</w:t>
      </w:r>
      <w:r>
        <w:rPr>
          <w:rFonts w:ascii="Arial" w:eastAsia="Arial" w:hAnsi="Arial" w:cs="Arial"/>
          <w:sz w:val="22"/>
          <w:szCs w:val="22"/>
        </w:rPr>
        <w:t>?</w:t>
      </w:r>
    </w:p>
    <w:p w14:paraId="418AB1E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</w:t>
      </w:r>
    </w:p>
    <w:p w14:paraId="371D63C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V. </w:t>
      </w:r>
      <w:r>
        <w:rPr>
          <w:rFonts w:ascii="Arial" w:eastAsia="Arial" w:hAnsi="Arial" w:cs="Arial"/>
          <w:sz w:val="22"/>
          <w:szCs w:val="22"/>
        </w:rPr>
        <w:t xml:space="preserve">Foi observado </w:t>
      </w:r>
      <w:r>
        <w:rPr>
          <w:rFonts w:ascii="Arial" w:eastAsia="Arial" w:hAnsi="Arial" w:cs="Arial"/>
          <w:sz w:val="22"/>
          <w:szCs w:val="22"/>
        </w:rPr>
        <w:t xml:space="preserve">o Ato da Presidência n.º </w:t>
      </w:r>
      <w:r>
        <w:rPr>
          <w:rFonts w:ascii="Arial" w:eastAsia="Arial" w:hAnsi="Arial" w:cs="Arial"/>
          <w:sz w:val="22"/>
          <w:szCs w:val="22"/>
        </w:rPr>
        <w:t>36</w:t>
      </w:r>
      <w:r>
        <w:rPr>
          <w:rFonts w:ascii="Arial" w:eastAsia="Arial" w:hAnsi="Arial" w:cs="Arial"/>
          <w:sz w:val="22"/>
          <w:szCs w:val="22"/>
        </w:rPr>
        <w:t xml:space="preserve">, de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sz w:val="22"/>
          <w:szCs w:val="22"/>
        </w:rPr>
        <w:t>outubro</w:t>
      </w:r>
      <w:r>
        <w:rPr>
          <w:rFonts w:ascii="Arial" w:eastAsia="Arial" w:hAnsi="Arial" w:cs="Arial"/>
          <w:sz w:val="22"/>
          <w:szCs w:val="22"/>
        </w:rPr>
        <w:t xml:space="preserve"> de 201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?</w:t>
      </w:r>
    </w:p>
    <w:p w14:paraId="60AFCF2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>.</w:t>
      </w:r>
    </w:p>
    <w:p w14:paraId="38DEECD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VIII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A viagem atingiu os objetivos a que se propunha?</w:t>
      </w:r>
    </w:p>
    <w:p w14:paraId="2E55AEE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O relatório demonstra a participação da Vereadora Andréa Cristina da Silva e da Assessora Rafaela da Silva Costa Souza no 1º Encontro Nacional da Rede de Proteção do Sistema de Garantia de Direitos, realizado na cidade de Ribeirão Preto/SP, com aprese</w:t>
      </w:r>
      <w:r>
        <w:rPr>
          <w:rFonts w:ascii="Arial" w:eastAsia="Arial" w:hAnsi="Arial" w:cs="Arial"/>
          <w:sz w:val="22"/>
          <w:szCs w:val="22"/>
        </w:rPr>
        <w:t>ntação de relatório circunstanciado, registros fotográficos e demais documentos comprobatórios. O evento abordou temas relacionados ao fortalecimento das políticas públicas de proteção social, inclusão social, garantia de direitos e integração das redes de</w:t>
      </w:r>
      <w:r>
        <w:rPr>
          <w:rFonts w:ascii="Arial" w:eastAsia="Arial" w:hAnsi="Arial" w:cs="Arial"/>
          <w:sz w:val="22"/>
          <w:szCs w:val="22"/>
        </w:rPr>
        <w:t xml:space="preserve"> atendimento, contribuindo para o aprimoramento da atuação parlamentar e do acompanhamento das políticas públicas municipais.</w:t>
      </w:r>
    </w:p>
    <w:p w14:paraId="388AA95C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X. Os gastos atenderam aos princípios da economicidade, legitimidade e modicidade?</w:t>
      </w:r>
    </w:p>
    <w:p w14:paraId="464B24A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Sim. Verifica-se a devolução de parte dos valores disponibilizados, demonstrando a utilização apenas dos recursos necessários à execução da missão oficial.</w:t>
      </w:r>
    </w:p>
    <w:p w14:paraId="56D03550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X. No caso de cursos/congressos/seminários, foram apresentadas cópias dos respectivos certificados?</w:t>
      </w:r>
    </w:p>
    <w:p w14:paraId="7130D2C3">
      <w:pP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Não. Todavia, foram apresentados registros fotográficos que comprovam a participação no evento.</w:t>
      </w:r>
    </w:p>
    <w:p w14:paraId="43679B62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3450ED5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Após análise dos documentos constantes do Procedimento Interno de Viagem n.º 34/2026, o Controle Interno manifesta-se de forma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FAVORÁVEL </w:t>
      </w:r>
      <w:r>
        <w:rPr>
          <w:rFonts w:ascii="Arial" w:eastAsia="Arial" w:hAnsi="Arial" w:cs="Arial"/>
          <w:sz w:val="22"/>
          <w:szCs w:val="22"/>
        </w:rPr>
        <w:t>à aprovação da prestação de contas, por estarem em conformidade com a legislação vigente e devidamente comprovadas.</w:t>
      </w:r>
    </w:p>
    <w:p w14:paraId="2427AC9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1C434F18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Franca, 02 de junho de 2026</w:t>
      </w:r>
    </w:p>
    <w:p w14:paraId="16E7FB56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1417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highlight w:val="none"/>
        </w:rPr>
        <w:t>Maria Paula Japaulo</w:t>
      </w:r>
    </w:p>
    <w:p w14:paraId="5BE085D9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141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  <w:t>Analista de Controle Interno</w:t>
      </w:r>
    </w:p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89813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F868C34"/>
    <w:multiLevelType w:val="hybridMultilevel"/>
    <w:tmpl w:val="000000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19</cp:revision>
  <dcterms:created xsi:type="dcterms:W3CDTF">2024-01-11T16:13:00Z</dcterms:created>
  <dcterms:modified xsi:type="dcterms:W3CDTF">2026-06-02T19:07:31Z</dcterms:modified>
</cp:coreProperties>
</file>